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Újraindítja az előtakarékossági termékek értékesítését  az Erste Lakástakarék</w:t>
      </w:r>
      <w:bookmarkEnd w:id="1"/>
    </w:p>
    <w:p>
      <w:pPr/>
      <w:r>
        <w:rPr/>
        <w:t xml:space="preserve">Az Erste Lakástakaréknál májustól ismét lehet lakástakarékpénztári szerződéseket kötni. Az ügyfelek akár 30 százalékos kamatprémiumot is kaphatnak befizetéseik után, vagyis megtakarításaik annyit hoznak, mint az állami támogatás megszűnése előtt. A lakástakarék 4 illetve 8 éves futamidővel érhető majd el.</w:t>
      </w:r>
    </w:p>
    <w:p>
      <w:pPr/>
      <w:r>
        <w:rPr/>
        <w:t xml:space="preserve">Májustól újraindítja az előtakarékossági termékek értékesítését az Erste Lakástakarék. Az ügyfelek két konstrukció, egy 4 és egy 8 éves futamidejű forma közül választhatnak. A pénzintézet a megtakarítások után fizetett kamaton felül kamatbónusszal egészíti ki a befizetéseket. A kamatbónusz mértéke 4 év után 15 százalék, míg 8 éves megtakarítást vállalva 30 százalék. A kamatbónusz gyakorlatilag azt jelenti, hogy az Erste Lakástakarék a 4 éves futamidejű konstrukció esetében minden évben csaknem két hónappal, míg a 8 éves módozatnál közel négy hónappal egészíti ki azt az összeget, amelyet az ügyfelek tesznek félre havi rendszerességgel lakáscélra. A jóváírás akkor jár, ha az ügyfelek legalább 4 évig megtakarítanak, vagyis a 15 százalékos bónuszt az is megkapja, aki eredetileg 8 éves megtakarítási időszakot vállalt, és a 4 éven már túl van, de még a lejárat előtt felmondja a szerződését.</w:t>
      </w:r>
    </w:p>
    <w:p>
      <w:pPr/>
      <w:r>
        <w:rPr/>
        <w:t xml:space="preserve">„A lakástakarékpénztári megtakarítás rendkívül népszerű konstrukció volt az állami támogatás 2018-as megszűnése előtt. Az azóta eltelt időben sokan felhasználták a lejáró szerződésekben kezelt összegeket, és most keresik azokat a megoldásokat, amelyek újabb, hasonló megtakarítást hozhatnak 4-8 év múlva. A jelenlegi hozamkörnyezet hosszú futamidő esetén már lehetővé teszi, hogy attraktív, 30 százalékos kamatbónuszt kínáljunk ügyfeleinknek, ezzel kvázi újra elérhető lesz a régi állami támogatásoshoz hasonló lakástakarék termék” – mondta el Kármán András, az Erste Lakástakarék vezérigazgatója.</w:t>
      </w:r>
    </w:p>
    <w:p>
      <w:pPr/>
      <w:r>
        <w:rPr/>
        <w:t xml:space="preserve">Az Erste Lakástakarék májustól induló új konstrukcióiban, a 4 illetve 8 éves megtakarítási időszak mellé az ügyfelek havi 20 ezer, 30 ezer, 40 ezer és 50 ezer forint befizetése közül választhatnak. Egy ügyfél azonban bármennyi szerződést köthet így, aki a havi 50 ezer forintnál többet szeretne félretenni, az köthet kettő, három vagy akár több szerződést is. A számlanyitási díj mindkét módozatnál az úgynevezett szerződéses összeg 1 százaléka, ezt az összeget azonban az akciós feltételek teljesítése esetén elengedi az Erste Lakástakarék, amivel az ügyfelek 4 éves futamidő esetén akár 65 ezer forintot, míg a 8 éves konstrukciónál akár több mint 140 ezer forintot is megspórolhatnak.</w:t>
      </w:r>
    </w:p>
    <w:p>
      <w:pPr/>
      <w:r>
        <w:rPr/>
        <w:t xml:space="preserve">A jelenleg 80 ezer ügyfél 100 ezer szerződését, összesen több mint 130 milliárd forintját kezelő Erste Lakástakarék tapasztalatai szerint 5-10 évente mindenki költ az otthonára kisebb-nagyobb összeget. Az otthonteremtési, illetve felújítási vagy korszerűsítési céllal megtakarítani vágyó ügyfelek számára a lakástakarékpénztár egy nagyon biztonságos, kiszámítható megoldást jelent. A lakástakarékpénztári megtakarítások fix, kamatadó mentes hozamot kínálnak, miközben az ügyfelek az Országos Betétbiztosítási Alap védelmét élvezik. Az Erste arra számít, hogy a lakástakarékpénztári megtakarítás a lakáscélú öngondoskodásban gondolkodó ügyfelek mellett azok számára is alternatívát jelent, akiknek jelenleg nincs számottevő leköthető megtakarításuk, ugyanakkor havonta 20-50 ezer forintot rendszeresen félre tudnak tenni a következő években. </w:t>
      </w:r>
    </w:p>
    <w:p>
      <w:pPr/>
      <w:r>
        <w:rPr/>
        <w:t xml:space="preserve">„Az Erste Csoport több mint kétszáz évvel ezelőtt takarékpénztárként kezdte működését. Az öngondoskodás, a rendszeres megtakarítások pedig ma is ugyanannyira fontosak a pénzügyi egészség megteremtése és fenntartása szempontjából” – tette hozzá Kármán András.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https://hellosajto.hu/2043/ujrainditja-az-elotakarekossagi-termekek-ertekesiteset-az-erste-lakastakarek/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9B15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2023-04-12T20:06:30+00:00</dcterms:created>
  <dcterms:modified xsi:type="dcterms:W3CDTF">2023-04-12T20:06:30+00:00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