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Hamarosan kezdődik a tavaszi rókavakcinázás</w:t>
      </w:r>
      <w:bookmarkEnd w:id="1"/>
    </w:p>
    <w:p>
      <w:pPr/>
      <w:r>
        <w:rPr/>
        <w:t xml:space="preserve">A rókák veszettség elleni immunizálására idén tavasszal is sor kerül, melyhez kapcsolódóan az ebzárlat és a legeltetési tilalom életbe lépése sem marad el az érintett térségekben. A repülőgépes vakcinázás 2023. április 1-én kezdődik hazánk déli és keleti megyéiben.</w:t>
      </w:r>
    </w:p>
    <w:p>
      <w:pPr/>
      <w:r>
        <w:rPr/>
        <w:t xml:space="preserve">Az immunizálás során a vakcina tartalmú csalétkeket kisrepülőgépekről juttatják ki az adott területekre. Ez a művelet a lakott, sűrűn beépített övezeteket nem érinti. Az ebzárlat és a legeltetési tilalom elrendeléséről, valamint az egyes területekre vonatkozó konkrét időpontokról az illetékes járási állategészségügyi hivatal, illetve a települési önkormányzat fogja tájékoztatni a lakosságot, a külterületeken pedig plakátok figyelmeztetik majd a kirándulókat. A programba bevont területek tájékoztató jellegű térképe, valamint az érintett települések megyei bontású listája a Nébih weboldalán is elérhető.</w:t>
      </w:r>
    </w:p>
    <w:p>
      <w:pPr/>
      <w:r>
        <w:rPr/>
        <w:t xml:space="preserve">Az immunizálási program eredményességét a kilőtt rókák laboratóriumi vizsgálatával ellenőrzi a Nébih. Az előző évek eredményei alapján a vakcinázott területeken a rókák több, mint háromnegyede felvette a vakcinát tartalmazó csalétket.</w:t>
      </w:r>
    </w:p>
    <w:p>
      <w:pPr/>
      <w:r>
        <w:rPr/>
        <w:t xml:space="preserve">A veszettség fő terjesztője a vörös róka, melynek hazai állománya mintegy ötvenkilencezer egyedre becsülhető. A veszettség a vadon élő és a házi emlősállatokra, valamint az emberre egyaránt veszélyt jelent, ezért a kutyák veszettség elleni védőoltása kötelező, a macskáknak pedig ajánlott.</w:t>
      </w:r>
    </w:p>
    <w:p>
      <w:pPr/>
      <w:r>
        <w:rPr/>
        <w:t xml:space="preserve">A betegség a keleti szomszédainknál, Ukrajnában és Romániában még rendszeresen előfordul, valamint az utóbbi időszakban Szlovákia keleti régiójában is több helyen megjelent. Sajnos tavaly Magyarországon is jelentősen megváltozott a veszettséghelyzet. 2022 szeptembere óta ugyanis öt igazolt eset is volt: négy róka és egy kóbor kutya. Mindegyik Szabolcs-Szatmár-Bereg vármegyében fordult elő, az ukrán határtól számított nagyjából 10 km-es körzetben. A betegség behurcolása feltehetően természetes úton, a vadállomány Ukrajna felőli mozgása révén következett be. Jelenleg az Ukrajnához közeli területeken a szokásosnál nagyobb a járványveszély, mivel a háború miatt az ottani állategészségügyi hatóságok nem tudták végrehajtani a rókák vakcinázási programját.A fentiek rámutatnak a hazai állategészségügyi védekező intézkedések (vadon élő rókák vakcinázása, ebek kötelező vakcinázása, veszettség gyanús esetek jelentése az állategészségügyi hatóság felé) fenntartásának fontosságára. A veszettség gyanújának bejelentése jogszabályi kötelesség, az idegrendszeri tüneteket mutató, elhullott háziállatok, valamint az elhullottan talált vadállatok esetében az állategészségügyi hatóság gondoskodik a mintavételről.</w:t>
      </w:r>
    </w:p>
    <w:p>
      <w:pPr/>
      <w:r>
        <w:rPr/>
        <w:t xml:space="preserve">A téma iránt érdeklődőknek érdemes felkeresniük a Nébih veszettséggel foglalkozó tematikus honlapját (www.veszettsegmentesites.hu), ami többek között a betegség tüneteiről, terjedésének módjáról és a megelőzéséről is tájékoztatást nyújt.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0.2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Nemzeti Élelmiszerlánc-biztonsági Hivatal
                <w:br/>
                <w:br/>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https://hellosajto.hu/?p=1737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655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2023-03-25T12:38:21+00:00</dcterms:created>
  <dcterms:modified xsi:type="dcterms:W3CDTF">2023-03-25T12:38:21+00:00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