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Technikai recesszió, viszont derűsebb jövőkép</w:t>
      </w:r>
      <w:bookmarkEnd w:id="1"/>
    </w:p>
    <w:p>
      <w:pPr/>
      <w:r>
        <w:rPr/>
        <w:t xml:space="preserve">Közzétette a KSH ma reggel a tavalyi negyedéves GDP-re vonatkozó gyorsbecslését. A gazdaság éves szinten 0,4%-kal nőtt, voltaképpen stagnált október-decemberben. Negyedéves alapon 0,4%-kal csökkent a GDP, ezzel a második negyedévben technikai recesszióba süllyedt a gazdaság. A KSH jelentős revíziót hajtott végre a múltbéli adatokon. A részletek egyelőre nem ismertek, a hivatal rövid kommentárja szerint a növekedéshez több nemzetgazdasági ág hozzájárult, leginkább az ipar és a piaci szolgáltatások. Az iparon belül különösen a közúti jármű, illetve a villamos berendezés gyártása, a piaci szolgáltatások közül pedig főként az ingatlanügyletek, valamint a szállítás, raktározás bővülése volt jelentős az egy évvel korábbihoz mérten. A növekedést főként a mezőgazdaság jelentős visszaesése fékezte. Az év egészét tekintve 4,6%-kal bővült a bruttó hazai termék.</w:t>
      </w:r>
    </w:p>
    <w:p>
      <w:pPr/>
      <w:r>
        <w:rPr/>
        <w:t xml:space="preserve">A negyedév során korábban közzétett havi termelési adatok már mutatták, hogy az ipar viszonylag ellenállónak bizonyult, köszönhetően a járműiparnak és a kiépülő, jelentős akkumulátorkapacitásoknak. Emellett a szolgáltatások jelenthették még a húzóerőt, elsősorban a szállítások, a turizmus és a szabadidős tevékenységek.</w:t>
      </w:r>
    </w:p>
    <w:p>
      <w:pPr/>
      <w:r>
        <w:rPr/>
        <w:t xml:space="preserve">A gazdasági aktivitás a mélypont közelében lehet jelenleg. A korábban megszokotthoz képest továbbra is megnövekedett energiaárak és a vágtázó infláció együttesen szorítják vissza a fizetőképes keresletet. A rendkívül kedvezőtlenné váló kamatkörnyezet és a kormányzati halasztások a beruházási aktivitás lassulását eredményezik. Mindemellett a globálisan kedvezőbbé váló kilátások, kiegészülve a jelentős hazai kapacitásbővítésekkel (elsősorban az akkumulátorgyártás terén) az export érdemi bővülését vetíthetik előre, ami ellensúlyozhatja a belső kereslet visszafogott teljesítményét. Az árdinamika mérséklődésével párhuzamosan a második negyedévtől számíthatunk a gazdaság meglódulására, melyet főként majd az év második felében már érdemben javuló világgazdasági konjunktúra is támogat majd.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Nagy János, vezető makrogazdasági elemző</w:t>
      </w:r>
    </w:p>
    <w:p>
      <w:pPr>
        <w:numPr>
          <w:ilvl w:val="0"/>
          <w:numId w:val="1"/>
        </w:numPr>
      </w:pPr>
      <w:r>
        <w:rPr/>
        <w:t xml:space="preserve">janos.nagy@erstebank.hu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https://hellosajto.hu/1151/technikai-recesszio-viszont-derusebb-jovokep/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1EBFB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2023-02-18T14:24:07+00:00</dcterms:created>
  <dcterms:modified xsi:type="dcterms:W3CDTF">2023-02-18T14:24:07+00:00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